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 1. 目的</w:t>
      </w:r>
      <w:r>
        <w:rPr>
          <w:rFonts w:hint="eastAsia"/>
          <w:lang w:eastAsia="zh-CN"/>
        </w:rPr>
        <w:t>：</w:t>
      </w:r>
      <w:r>
        <w:rPr>
          <w:rFonts w:hint="eastAsia"/>
        </w:rPr>
        <w:t>为使伦理委员会会议审查的主审、预审、会议审查、决定的程序、决定的类别和决定的依据等工作有章可循，特制定本规程，以从程序上保证伦理委员会的会议审查、紧急会议审查工作的质量。</w:t>
      </w:r>
    </w:p>
    <w:p>
      <w:pPr>
        <w:rPr>
          <w:rFonts w:hint="eastAsia"/>
        </w:rPr>
      </w:pPr>
      <w:r>
        <w:rPr>
          <w:rFonts w:hint="eastAsia"/>
        </w:rPr>
        <w:t>2. 范围</w:t>
      </w:r>
      <w:r>
        <w:rPr>
          <w:rFonts w:hint="eastAsia"/>
          <w:lang w:eastAsia="zh-CN"/>
        </w:rPr>
        <w:t>：</w:t>
      </w:r>
      <w:r>
        <w:rPr>
          <w:rFonts w:hint="eastAsia"/>
        </w:rPr>
        <w:t>本SOP适用于采用会议或紧急会议的方式进行审查的所有项目，是对与审查相关的操作进行规定，包括主审、预审、会议审查、决定的程序、决定的类别和决定的依据等。对送审项目应该采用什么方式（会议审查、紧急会议审查、</w:t>
      </w:r>
      <w:r>
        <w:rPr>
          <w:rFonts w:hint="eastAsia"/>
          <w:lang w:val="en-US" w:eastAsia="zh-CN"/>
        </w:rPr>
        <w:t>简易</w:t>
      </w:r>
      <w:r>
        <w:rPr>
          <w:rFonts w:hint="eastAsia"/>
        </w:rPr>
        <w:t>审查）进行审查，参照研究项目的处理执行。</w:t>
      </w:r>
    </w:p>
    <w:p>
      <w:pPr>
        <w:rPr>
          <w:rFonts w:hint="eastAsia"/>
        </w:rPr>
      </w:pPr>
      <w:r>
        <w:rPr>
          <w:rFonts w:hint="eastAsia"/>
        </w:rPr>
        <w:t>审查会议的办公室服务性管理工作，</w:t>
      </w:r>
      <w:r>
        <w:rPr>
          <w:rFonts w:hint="eastAsia"/>
          <w:lang w:val="en-US" w:eastAsia="zh-CN"/>
        </w:rPr>
        <w:t>主任委员</w:t>
      </w:r>
      <w:r>
        <w:rPr>
          <w:rFonts w:hint="eastAsia"/>
        </w:rPr>
        <w:t>主持会议的程序性工作，参照</w:t>
      </w:r>
      <w:r>
        <w:rPr>
          <w:rFonts w:hint="eastAsia"/>
          <w:lang w:eastAsia="zh-CN"/>
        </w:rPr>
        <w:t>“</w:t>
      </w:r>
      <w:r>
        <w:rPr>
          <w:rFonts w:hint="eastAsia"/>
        </w:rPr>
        <w:t>审查会议的管理</w:t>
      </w:r>
      <w:r>
        <w:rPr>
          <w:rFonts w:hint="eastAsia"/>
          <w:lang w:eastAsia="zh-CN"/>
        </w:rPr>
        <w:t>”</w:t>
      </w:r>
      <w:r>
        <w:rPr>
          <w:rFonts w:hint="eastAsia"/>
        </w:rPr>
        <w:t>执行。</w:t>
      </w:r>
    </w:p>
    <w:p>
      <w:pPr>
        <w:rPr>
          <w:rFonts w:hint="eastAsia"/>
        </w:rPr>
      </w:pPr>
      <w:r>
        <w:rPr>
          <w:rFonts w:hint="eastAsia"/>
        </w:rPr>
        <w:t>3. 职责</w:t>
      </w:r>
    </w:p>
    <w:p>
      <w:pPr>
        <w:rPr>
          <w:rFonts w:hint="eastAsia"/>
        </w:rPr>
      </w:pPr>
      <w:r>
        <w:rPr>
          <w:rFonts w:hint="eastAsia"/>
        </w:rPr>
        <w:t>3.1 伦理委员会秘书</w:t>
      </w:r>
      <w:r>
        <w:rPr>
          <w:rFonts w:hint="eastAsia"/>
          <w:lang w:eastAsia="zh-CN"/>
        </w:rPr>
        <w:t>：</w:t>
      </w:r>
      <w:r>
        <w:rPr>
          <w:rFonts w:hint="eastAsia"/>
        </w:rPr>
        <w:t>受理</w:t>
      </w:r>
      <w:r>
        <w:rPr>
          <w:rFonts w:hint="eastAsia"/>
          <w:lang w:eastAsia="zh-CN"/>
        </w:rPr>
        <w:t>并处理</w:t>
      </w:r>
      <w:r>
        <w:rPr>
          <w:rFonts w:hint="eastAsia"/>
        </w:rPr>
        <w:t>送审材料</w:t>
      </w:r>
      <w:r>
        <w:rPr>
          <w:rFonts w:hint="eastAsia"/>
          <w:lang w:eastAsia="zh-CN"/>
        </w:rPr>
        <w:t>，</w:t>
      </w:r>
      <w:r>
        <w:rPr>
          <w:rFonts w:hint="eastAsia"/>
        </w:rPr>
        <w:t>为委员审查工作提供服务</w:t>
      </w:r>
      <w:r>
        <w:rPr>
          <w:rFonts w:hint="eastAsia"/>
          <w:lang w:eastAsia="zh-CN"/>
        </w:rPr>
        <w:t>；</w:t>
      </w:r>
      <w:r>
        <w:rPr>
          <w:rFonts w:hint="eastAsia"/>
        </w:rPr>
        <w:t>传达决定</w:t>
      </w:r>
      <w:r>
        <w:rPr>
          <w:rFonts w:hint="eastAsia"/>
          <w:lang w:eastAsia="zh-CN"/>
        </w:rPr>
        <w:t>；</w:t>
      </w:r>
      <w:r>
        <w:rPr>
          <w:rFonts w:hint="eastAsia"/>
        </w:rPr>
        <w:t>文件存档。</w:t>
      </w:r>
    </w:p>
    <w:p>
      <w:pPr>
        <w:rPr>
          <w:rFonts w:hint="eastAsia"/>
        </w:rPr>
      </w:pPr>
      <w:r>
        <w:rPr>
          <w:rFonts w:hint="eastAsia"/>
        </w:rPr>
        <w:t>3.2 主审委员</w:t>
      </w:r>
      <w:r>
        <w:rPr>
          <w:rFonts w:hint="eastAsia"/>
          <w:lang w:eastAsia="zh-CN"/>
        </w:rPr>
        <w:t>：</w:t>
      </w:r>
      <w:r>
        <w:rPr>
          <w:rFonts w:hint="eastAsia"/>
        </w:rPr>
        <w:t>会前审查主审项目的送审文件，填写审查工作表</w:t>
      </w:r>
      <w:r>
        <w:rPr>
          <w:rFonts w:hint="eastAsia"/>
          <w:lang w:eastAsia="zh-CN"/>
        </w:rPr>
        <w:t>；</w:t>
      </w:r>
      <w:r>
        <w:rPr>
          <w:rFonts w:hint="eastAsia"/>
        </w:rPr>
        <w:t>会议审查作为主要发言者，提问和发表审查意见。</w:t>
      </w:r>
    </w:p>
    <w:p>
      <w:pPr>
        <w:rPr>
          <w:rFonts w:hint="eastAsia"/>
        </w:rPr>
      </w:pPr>
      <w:r>
        <w:rPr>
          <w:rFonts w:hint="eastAsia"/>
        </w:rPr>
        <w:t>3.3 独立顾问</w:t>
      </w:r>
      <w:r>
        <w:rPr>
          <w:rFonts w:hint="eastAsia"/>
          <w:lang w:eastAsia="zh-CN"/>
        </w:rPr>
        <w:t>：</w:t>
      </w:r>
      <w:r>
        <w:rPr>
          <w:rFonts w:hint="eastAsia"/>
        </w:rPr>
        <w:t>会前审查咨询项目的送审文件，填写咨询工作表</w:t>
      </w:r>
      <w:r>
        <w:rPr>
          <w:rFonts w:hint="eastAsia"/>
          <w:lang w:eastAsia="zh-CN"/>
        </w:rPr>
        <w:t>；</w:t>
      </w:r>
      <w:r>
        <w:rPr>
          <w:rFonts w:hint="eastAsia"/>
        </w:rPr>
        <w:t>受邀参加审查会议，陈述意见。</w:t>
      </w:r>
    </w:p>
    <w:p>
      <w:pPr>
        <w:rPr>
          <w:rFonts w:hint="eastAsia"/>
        </w:rPr>
      </w:pPr>
      <w:r>
        <w:rPr>
          <w:rFonts w:hint="eastAsia"/>
        </w:rPr>
        <w:t>3.4 委员</w:t>
      </w:r>
      <w:r>
        <w:rPr>
          <w:rFonts w:hint="eastAsia"/>
          <w:lang w:eastAsia="zh-CN"/>
        </w:rPr>
        <w:t>：</w:t>
      </w:r>
      <w:r>
        <w:rPr>
          <w:rFonts w:hint="eastAsia"/>
        </w:rPr>
        <w:t>会前对审查项目进行预审</w:t>
      </w:r>
      <w:r>
        <w:rPr>
          <w:rFonts w:hint="eastAsia"/>
          <w:lang w:eastAsia="zh-CN"/>
        </w:rPr>
        <w:t>；</w:t>
      </w:r>
      <w:r>
        <w:rPr>
          <w:rFonts w:hint="eastAsia"/>
        </w:rPr>
        <w:t>参加审查会议，审查每一项目，提问和发表审查意见</w:t>
      </w:r>
      <w:r>
        <w:rPr>
          <w:rFonts w:hint="eastAsia"/>
          <w:lang w:eastAsia="zh-CN"/>
        </w:rPr>
        <w:t>，</w:t>
      </w:r>
      <w:r>
        <w:rPr>
          <w:rFonts w:hint="eastAsia"/>
        </w:rPr>
        <w:t>以投票方式做出审查决定。</w:t>
      </w:r>
    </w:p>
    <w:p>
      <w:pPr>
        <w:rPr>
          <w:rFonts w:hint="eastAsia"/>
        </w:rPr>
      </w:pPr>
      <w:r>
        <w:rPr>
          <w:rFonts w:hint="eastAsia"/>
        </w:rPr>
        <w:t>3.5 </w:t>
      </w:r>
      <w:r>
        <w:rPr>
          <w:rFonts w:hint="eastAsia"/>
          <w:lang w:eastAsia="zh-CN"/>
        </w:rPr>
        <w:t>主任</w:t>
      </w:r>
      <w:r>
        <w:rPr>
          <w:rFonts w:hint="eastAsia"/>
          <w:lang w:val="en-US" w:eastAsia="zh-CN"/>
        </w:rPr>
        <w:t>/副主任委员</w:t>
      </w:r>
      <w:r>
        <w:rPr>
          <w:rFonts w:hint="eastAsia"/>
          <w:lang w:eastAsia="zh-CN"/>
        </w:rPr>
        <w:t>：</w:t>
      </w:r>
      <w:r>
        <w:rPr>
          <w:rFonts w:hint="eastAsia"/>
        </w:rPr>
        <w:t>主持审查会议</w:t>
      </w:r>
      <w:r>
        <w:rPr>
          <w:rFonts w:hint="eastAsia"/>
          <w:lang w:eastAsia="zh-CN"/>
        </w:rPr>
        <w:t>，</w:t>
      </w:r>
      <w:r>
        <w:rPr>
          <w:rFonts w:hint="eastAsia"/>
        </w:rPr>
        <w:t>审签会议记录</w:t>
      </w:r>
      <w:r>
        <w:rPr>
          <w:rFonts w:hint="eastAsia"/>
          <w:lang w:eastAsia="zh-CN"/>
        </w:rPr>
        <w:t>，</w:t>
      </w:r>
      <w:r>
        <w:rPr>
          <w:rFonts w:hint="eastAsia"/>
        </w:rPr>
        <w:t>审核、签发审查决定文件。</w:t>
      </w:r>
    </w:p>
    <w:p>
      <w:pPr>
        <w:rPr>
          <w:rFonts w:hint="eastAsia"/>
        </w:rPr>
      </w:pPr>
      <w:r>
        <w:rPr>
          <w:rFonts w:hint="eastAsia"/>
          <w:lang w:val="en-US" w:eastAsia="zh-CN"/>
        </w:rPr>
        <w:t>3</w:t>
      </w:r>
      <w:r>
        <w:rPr>
          <w:rFonts w:hint="eastAsia"/>
        </w:rPr>
        <w:t>. 流程图</w:t>
      </w:r>
      <w:r>
        <w:rPr>
          <w:rFonts w:hint="eastAsia"/>
          <w:lang w:eastAsia="zh-CN"/>
        </w:rPr>
        <w:t>：</w:t>
      </w:r>
    </w:p>
    <w:p>
      <w:pPr>
        <w:rPr>
          <w:rFonts w:hint="eastAsia"/>
        </w:rPr>
      </w:pPr>
      <w:r>
        <w:rPr>
          <w:rFonts w:hint="eastAsia"/>
        </w:rPr>
        <w:fldChar w:fldCharType="begin"/>
      </w:r>
      <w:r>
        <w:rPr>
          <w:rFonts w:hint="eastAsia"/>
        </w:rPr>
        <w:instrText xml:space="preserve">INCLUDEPICTURE \d "http://www.jshtcm.com/ewebeditor/3.1.1/attached/image/20160215/20160215150512_73217.jpg" \* MERGEFORMATINET </w:instrText>
      </w:r>
      <w:r>
        <w:rPr>
          <w:rFonts w:hint="eastAsia"/>
        </w:rPr>
        <w:fldChar w:fldCharType="separate"/>
      </w:r>
      <w:r>
        <w:rPr>
          <w:rFonts w:hint="eastAsia"/>
        </w:rPr>
        <w:drawing>
          <wp:inline distT="0" distB="0" distL="114300" distR="114300">
            <wp:extent cx="1695450" cy="19431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6"/>
                    <a:stretch>
                      <a:fillRect/>
                    </a:stretch>
                  </pic:blipFill>
                  <pic:spPr>
                    <a:xfrm>
                      <a:off x="0" y="0"/>
                      <a:ext cx="1695450" cy="1943100"/>
                    </a:xfrm>
                    <a:prstGeom prst="rect">
                      <a:avLst/>
                    </a:prstGeom>
                    <a:noFill/>
                    <a:ln w="9525">
                      <a:noFill/>
                    </a:ln>
                  </pic:spPr>
                </pic:pic>
              </a:graphicData>
            </a:graphic>
          </wp:inline>
        </w:drawing>
      </w:r>
      <w:r>
        <w:rPr>
          <w:rFonts w:hint="eastAsia"/>
        </w:rPr>
        <w:fldChar w:fldCharType="end"/>
      </w:r>
    </w:p>
    <w:p>
      <w:pPr>
        <w:rPr>
          <w:rFonts w:hint="eastAsia"/>
        </w:rPr>
      </w:pPr>
      <w:r>
        <w:rPr>
          <w:rFonts w:hint="eastAsia"/>
        </w:rPr>
        <w:t> </w:t>
      </w:r>
      <w:r>
        <w:rPr>
          <w:rFonts w:hint="eastAsia"/>
          <w:lang w:val="en-US" w:eastAsia="zh-CN"/>
        </w:rPr>
        <w:t>4</w:t>
      </w:r>
      <w:r>
        <w:rPr>
          <w:rFonts w:hint="eastAsia"/>
        </w:rPr>
        <w:t>. 流程的操作细则</w:t>
      </w:r>
    </w:p>
    <w:p>
      <w:pPr>
        <w:rPr>
          <w:rFonts w:hint="eastAsia"/>
        </w:rPr>
      </w:pPr>
      <w:r>
        <w:rPr>
          <w:rFonts w:hint="eastAsia"/>
          <w:lang w:val="en-US" w:eastAsia="zh-CN"/>
        </w:rPr>
        <w:t>4</w:t>
      </w:r>
      <w:r>
        <w:rPr>
          <w:rFonts w:hint="eastAsia"/>
        </w:rPr>
        <w:t>.1 主审/咨询</w:t>
      </w:r>
    </w:p>
    <w:p>
      <w:pPr>
        <w:rPr>
          <w:rFonts w:hint="eastAsia"/>
        </w:rPr>
      </w:pPr>
      <w:r>
        <w:rPr>
          <w:rFonts w:hint="eastAsia"/>
          <w:lang w:val="en-US" w:eastAsia="zh-CN"/>
        </w:rPr>
        <w:t>4.1.1</w:t>
      </w:r>
      <w:r>
        <w:rPr>
          <w:rFonts w:hint="eastAsia"/>
        </w:rPr>
        <w:t>选择主审委员/独立顾问</w:t>
      </w:r>
    </w:p>
    <w:p>
      <w:pPr>
        <w:rPr>
          <w:rFonts w:hint="eastAsia"/>
        </w:rPr>
      </w:pPr>
      <w:r>
        <w:rPr>
          <w:rFonts w:hint="eastAsia"/>
          <w:lang w:val="en-US" w:eastAsia="zh-CN"/>
        </w:rPr>
        <w:t>4.1.1.1</w:t>
      </w:r>
      <w:r>
        <w:rPr>
          <w:rFonts w:hint="eastAsia"/>
        </w:rPr>
        <w:t>主审委员的选择：主要基于研究项目专业、相关伦理问题与候选人专业领域、社会文化背景相符，以及审查的一致性的考虑；选择医药专业背景委员主审研究方案；优先选择非医药专业背景委员主审知情同意书；复审、跟踪审查优先选择该项目的初审委员。</w:t>
      </w:r>
    </w:p>
    <w:p>
      <w:pPr>
        <w:rPr>
          <w:rFonts w:hint="eastAsia"/>
        </w:rPr>
      </w:pPr>
      <w:r>
        <w:rPr>
          <w:rFonts w:hint="eastAsia"/>
          <w:lang w:val="en-US" w:eastAsia="zh-CN"/>
        </w:rPr>
        <w:t>4.1.1.2</w:t>
      </w:r>
      <w:r>
        <w:rPr>
          <w:rFonts w:hint="eastAsia"/>
        </w:rPr>
        <w:t>主审委员的人数：选择1～2名委员主审；初始审查选择</w:t>
      </w:r>
      <w:r>
        <w:rPr>
          <w:rFonts w:hint="eastAsia"/>
          <w:lang w:val="en-US" w:eastAsia="zh-CN"/>
        </w:rPr>
        <w:t>1</w:t>
      </w:r>
      <w:r>
        <w:rPr>
          <w:rFonts w:hint="eastAsia"/>
        </w:rPr>
        <w:t>名主审委员；“复审”</w:t>
      </w:r>
      <w:r>
        <w:rPr>
          <w:rFonts w:hint="eastAsia"/>
          <w:lang w:val="en-US" w:eastAsia="zh-CN"/>
        </w:rPr>
        <w:t>符合“简易审查”条件的</w:t>
      </w:r>
      <w:r>
        <w:rPr>
          <w:rFonts w:hint="eastAsia"/>
        </w:rPr>
        <w:t>审核确认选择</w:t>
      </w:r>
      <w:r>
        <w:rPr>
          <w:rFonts w:hint="eastAsia"/>
          <w:lang w:val="en-US" w:eastAsia="zh-CN"/>
        </w:rPr>
        <w:t>2</w:t>
      </w:r>
      <w:r>
        <w:rPr>
          <w:rFonts w:hint="eastAsia"/>
        </w:rPr>
        <w:t>名主审委员；其它审查类别则根据情况选择1～2名主审委员。</w:t>
      </w:r>
    </w:p>
    <w:p>
      <w:pPr>
        <w:rPr>
          <w:rFonts w:hint="eastAsia"/>
        </w:rPr>
      </w:pPr>
      <w:r>
        <w:rPr>
          <w:rFonts w:hint="eastAsia"/>
          <w:lang w:val="en-US" w:eastAsia="zh-CN"/>
        </w:rPr>
        <w:t>4.1.1.3</w:t>
      </w:r>
      <w:r>
        <w:rPr>
          <w:rFonts w:hint="eastAsia"/>
        </w:rPr>
        <w:t>独立顾问的选择：主要基于需要咨询的审查问题与候选人专业领域与社会文化背景相符的考虑。</w:t>
      </w:r>
    </w:p>
    <w:p>
      <w:pPr>
        <w:rPr>
          <w:rFonts w:hint="eastAsia"/>
        </w:rPr>
      </w:pPr>
      <w:r>
        <w:rPr>
          <w:rFonts w:hint="eastAsia"/>
          <w:lang w:val="en-US" w:eastAsia="zh-CN"/>
        </w:rPr>
        <w:t>4.1.1.4</w:t>
      </w:r>
      <w:r>
        <w:rPr>
          <w:rFonts w:hint="eastAsia"/>
        </w:rPr>
        <w:t>独立顾问的人数：一般选择1～2名独立顾问。</w:t>
      </w:r>
    </w:p>
    <w:p>
      <w:pPr>
        <w:rPr>
          <w:rFonts w:hint="eastAsia"/>
        </w:rPr>
      </w:pPr>
      <w:r>
        <w:rPr>
          <w:rFonts w:hint="eastAsia"/>
          <w:lang w:val="en-US" w:eastAsia="zh-CN"/>
        </w:rPr>
        <w:t>4.1.1.5</w:t>
      </w:r>
      <w:r>
        <w:rPr>
          <w:rFonts w:hint="eastAsia"/>
        </w:rPr>
        <w:t>利益冲突：避免选择与研究项目有利益冲突的委员/独立顾问。</w:t>
      </w:r>
    </w:p>
    <w:p>
      <w:pPr>
        <w:rPr>
          <w:rFonts w:hint="eastAsia"/>
        </w:rPr>
      </w:pPr>
      <w:r>
        <w:rPr>
          <w:rFonts w:hint="eastAsia"/>
          <w:lang w:val="en-US" w:eastAsia="zh-CN"/>
        </w:rPr>
        <w:t>4.1.2</w:t>
      </w:r>
      <w:r>
        <w:rPr>
          <w:rFonts w:hint="eastAsia"/>
        </w:rPr>
        <w:t>准备审查/咨询文件</w:t>
      </w:r>
    </w:p>
    <w:p>
      <w:pPr>
        <w:rPr>
          <w:rFonts w:hint="eastAsia"/>
        </w:rPr>
      </w:pPr>
      <w:r>
        <w:rPr>
          <w:rFonts w:hint="eastAsia"/>
          <w:lang w:val="en-US" w:eastAsia="zh-CN"/>
        </w:rPr>
        <w:t>4.1.2.1</w:t>
      </w:r>
      <w:r>
        <w:rPr>
          <w:rFonts w:hint="eastAsia"/>
        </w:rPr>
        <w:t>为主审委员准备主审项目的整套送审文件，以及相应的审查工作表。</w:t>
      </w:r>
    </w:p>
    <w:p>
      <w:pPr>
        <w:rPr>
          <w:rFonts w:hint="eastAsia"/>
        </w:rPr>
      </w:pPr>
      <w:r>
        <w:rPr>
          <w:rFonts w:hint="eastAsia"/>
          <w:lang w:val="en-US" w:eastAsia="zh-CN"/>
        </w:rPr>
        <w:t>5.1.2.2</w:t>
      </w:r>
      <w:r>
        <w:rPr>
          <w:rFonts w:hint="eastAsia"/>
        </w:rPr>
        <w:t>为独立顾问准备咨询项目的相关送审文件，以及咨询工作表。</w:t>
      </w:r>
    </w:p>
    <w:p>
      <w:pPr>
        <w:rPr>
          <w:rFonts w:hint="eastAsia"/>
        </w:rPr>
      </w:pPr>
      <w:r>
        <w:rPr>
          <w:rFonts w:hint="eastAsia"/>
          <w:lang w:val="en-US" w:eastAsia="zh-CN"/>
        </w:rPr>
        <w:t>5.1.2.3</w:t>
      </w:r>
      <w:r>
        <w:rPr>
          <w:rFonts w:hint="eastAsia"/>
        </w:rPr>
        <w:t>确认主审委员/独立顾问已查阅主审/咨询项目的材料，填写主审/咨询工作表。</w:t>
      </w:r>
    </w:p>
    <w:p>
      <w:pPr>
        <w:rPr>
          <w:rFonts w:hint="eastAsia"/>
        </w:rPr>
      </w:pPr>
      <w:r>
        <w:rPr>
          <w:rFonts w:hint="eastAsia"/>
          <w:lang w:val="en-US" w:eastAsia="zh-CN"/>
        </w:rPr>
        <w:t>5.1.3</w:t>
      </w:r>
      <w:r>
        <w:rPr>
          <w:rFonts w:hint="default"/>
        </w:rPr>
        <w:t> </w:t>
      </w:r>
      <w:r>
        <w:rPr>
          <w:rFonts w:hint="eastAsia"/>
        </w:rPr>
        <w:t>主审/咨询</w:t>
      </w:r>
    </w:p>
    <w:p>
      <w:pPr>
        <w:rPr>
          <w:rFonts w:hint="eastAsia"/>
        </w:rPr>
      </w:pPr>
      <w:r>
        <w:rPr>
          <w:rFonts w:hint="eastAsia"/>
          <w:lang w:val="en-US" w:eastAsia="zh-CN"/>
        </w:rPr>
        <w:t>5.1.3.1</w:t>
      </w:r>
      <w:r>
        <w:rPr>
          <w:rFonts w:hint="eastAsia"/>
        </w:rPr>
        <w:t>主审委员：在会议前审查送审材料；根据方案的研究设计类型和伦理审查类别的审查要素与审查要点，审查每一项研究，并填写审查工作表。</w:t>
      </w:r>
    </w:p>
    <w:p>
      <w:pPr>
        <w:rPr>
          <w:rFonts w:hint="eastAsia"/>
        </w:rPr>
      </w:pPr>
      <w:r>
        <w:rPr>
          <w:rFonts w:hint="eastAsia"/>
          <w:lang w:val="en-US" w:eastAsia="zh-CN"/>
        </w:rPr>
        <w:t>5.1.3.2</w:t>
      </w:r>
      <w:r>
        <w:rPr>
          <w:rFonts w:hint="eastAsia"/>
        </w:rPr>
        <w:t>独立顾问：在会议前审查送审文件；根据需要咨询的问题进行审阅，提供咨询意见，并填写咨询工作表。</w:t>
      </w:r>
    </w:p>
    <w:p>
      <w:pPr>
        <w:rPr>
          <w:rFonts w:hint="eastAsia"/>
        </w:rPr>
      </w:pPr>
      <w:r>
        <w:rPr>
          <w:rFonts w:hint="eastAsia"/>
        </w:rPr>
        <w:t>5.2 预审</w:t>
      </w:r>
    </w:p>
    <w:p>
      <w:pPr>
        <w:rPr>
          <w:rFonts w:hint="eastAsia"/>
        </w:rPr>
      </w:pPr>
      <w:r>
        <w:rPr>
          <w:rFonts w:hint="eastAsia"/>
          <w:lang w:val="en-US" w:eastAsia="zh-CN"/>
        </w:rPr>
        <w:t>5.2.1</w:t>
      </w:r>
      <w:r>
        <w:rPr>
          <w:rFonts w:hint="eastAsia"/>
        </w:rPr>
        <w:t>送达审查材料</w:t>
      </w:r>
    </w:p>
    <w:p>
      <w:pPr>
        <w:rPr>
          <w:rFonts w:hint="eastAsia"/>
        </w:rPr>
      </w:pPr>
      <w:r>
        <w:rPr>
          <w:rFonts w:hint="eastAsia"/>
          <w:lang w:val="en-US" w:eastAsia="zh-CN"/>
        </w:rPr>
        <w:t>5.2.1.1</w:t>
      </w:r>
      <w:r>
        <w:rPr>
          <w:rFonts w:hint="eastAsia"/>
        </w:rPr>
        <w:t>审查材料于会议前（一般提前3天）送达参会委员，并附会议日程。</w:t>
      </w:r>
    </w:p>
    <w:p>
      <w:pPr>
        <w:rPr>
          <w:rFonts w:hint="eastAsia"/>
        </w:rPr>
      </w:pPr>
      <w:r>
        <w:rPr>
          <w:rFonts w:hint="eastAsia"/>
          <w:lang w:val="en-US" w:eastAsia="zh-CN"/>
        </w:rPr>
        <w:t>5.2.1.2</w:t>
      </w:r>
      <w:r>
        <w:rPr>
          <w:rFonts w:hint="eastAsia"/>
        </w:rPr>
        <w:t>紧急会议应尽量争取提前送达会议审查材料；如果时间不允许提前送达会议审查材料，可以会上分发。</w:t>
      </w:r>
    </w:p>
    <w:p>
      <w:pPr>
        <w:rPr>
          <w:rFonts w:hint="eastAsia"/>
        </w:rPr>
      </w:pPr>
      <w:r>
        <w:rPr>
          <w:rFonts w:hint="eastAsia"/>
          <w:lang w:val="en-US" w:eastAsia="zh-CN"/>
        </w:rPr>
        <w:t>5.2.1.3</w:t>
      </w:r>
      <w:r>
        <w:rPr>
          <w:rFonts w:hint="eastAsia"/>
        </w:rPr>
        <w:t>确认参会委员已查阅审查项目的材料。</w:t>
      </w:r>
    </w:p>
    <w:p>
      <w:pPr>
        <w:rPr>
          <w:rFonts w:hint="eastAsia"/>
        </w:rPr>
      </w:pPr>
      <w:r>
        <w:rPr>
          <w:rFonts w:hint="eastAsia"/>
          <w:lang w:val="en-US" w:eastAsia="zh-CN"/>
        </w:rPr>
        <w:t>5.2.2</w:t>
      </w:r>
      <w:r>
        <w:rPr>
          <w:rFonts w:hint="default"/>
        </w:rPr>
        <w:t> </w:t>
      </w:r>
      <w:r>
        <w:rPr>
          <w:rFonts w:hint="eastAsia"/>
        </w:rPr>
        <w:t>预审</w:t>
      </w:r>
      <w:r>
        <w:rPr>
          <w:rFonts w:hint="eastAsia"/>
          <w:lang w:eastAsia="zh-CN"/>
        </w:rPr>
        <w:t>：</w:t>
      </w:r>
      <w:r>
        <w:rPr>
          <w:rFonts w:hint="eastAsia"/>
        </w:rPr>
        <w:t>委员在会议前预审送审材料。</w:t>
      </w:r>
    </w:p>
    <w:p>
      <w:pPr>
        <w:rPr>
          <w:rFonts w:hint="eastAsia"/>
        </w:rPr>
      </w:pPr>
      <w:r>
        <w:rPr>
          <w:rFonts w:hint="eastAsia"/>
        </w:rPr>
        <w:t>5.3 会议审查</w:t>
      </w:r>
    </w:p>
    <w:p>
      <w:pPr>
        <w:rPr>
          <w:rFonts w:hint="eastAsia"/>
        </w:rPr>
      </w:pPr>
      <w:r>
        <w:rPr>
          <w:rFonts w:hint="eastAsia"/>
          <w:lang w:val="en-US" w:eastAsia="zh-CN"/>
        </w:rPr>
        <w:t>5.3.1</w:t>
      </w:r>
      <w:r>
        <w:rPr>
          <w:rFonts w:hint="eastAsia"/>
        </w:rPr>
        <w:t>符合法定人数</w:t>
      </w:r>
    </w:p>
    <w:p>
      <w:pPr>
        <w:rPr>
          <w:rFonts w:hint="eastAsia"/>
        </w:rPr>
      </w:pPr>
      <w:r>
        <w:rPr>
          <w:rFonts w:hint="eastAsia"/>
          <w:lang w:val="en-US" w:eastAsia="zh-CN"/>
        </w:rPr>
        <w:t>5.3.1.1</w:t>
      </w:r>
      <w:r>
        <w:rPr>
          <w:rFonts w:hint="eastAsia"/>
        </w:rPr>
        <w:t>应超过伦理委员会组成人员的半数。</w:t>
      </w:r>
    </w:p>
    <w:p>
      <w:pPr>
        <w:rPr>
          <w:rFonts w:hint="eastAsia"/>
        </w:rPr>
      </w:pPr>
      <w:r>
        <w:rPr>
          <w:rFonts w:hint="eastAsia"/>
          <w:lang w:val="en-US" w:eastAsia="zh-CN"/>
        </w:rPr>
        <w:t>5.3.1.2</w:t>
      </w:r>
      <w:r>
        <w:rPr>
          <w:rFonts w:hint="eastAsia"/>
        </w:rPr>
        <w:t>应包括医药专业、非医药专业、</w:t>
      </w:r>
      <w:r>
        <w:rPr>
          <w:rFonts w:hint="eastAsia"/>
          <w:lang w:val="en-US" w:eastAsia="zh-CN"/>
        </w:rPr>
        <w:t>至少有1名</w:t>
      </w:r>
      <w:r>
        <w:rPr>
          <w:rFonts w:hint="eastAsia"/>
        </w:rPr>
        <w:t>独立于</w:t>
      </w:r>
      <w:r>
        <w:rPr>
          <w:rFonts w:hint="eastAsia"/>
          <w:lang w:val="en-US" w:eastAsia="zh-CN"/>
        </w:rPr>
        <w:t>机构/研究场所</w:t>
      </w:r>
      <w:r>
        <w:rPr>
          <w:rFonts w:hint="eastAsia"/>
        </w:rPr>
        <w:t>的委员，以及不同性别的委员。</w:t>
      </w:r>
    </w:p>
    <w:p>
      <w:pPr>
        <w:rPr>
          <w:rFonts w:hint="eastAsia"/>
        </w:rPr>
      </w:pPr>
      <w:r>
        <w:rPr>
          <w:rFonts w:hint="eastAsia"/>
          <w:lang w:val="en-US" w:eastAsia="zh-CN"/>
        </w:rPr>
        <w:t>5.3.2</w:t>
      </w:r>
      <w:r>
        <w:rPr>
          <w:rFonts w:hint="eastAsia"/>
        </w:rPr>
        <w:t>会议报告项目的审查</w:t>
      </w:r>
    </w:p>
    <w:p>
      <w:pPr>
        <w:rPr>
          <w:rFonts w:hint="eastAsia"/>
        </w:rPr>
      </w:pPr>
      <w:r>
        <w:rPr>
          <w:rFonts w:hint="eastAsia"/>
          <w:lang w:val="en-US" w:eastAsia="zh-CN"/>
        </w:rPr>
        <w:t>5.3.2.1</w:t>
      </w:r>
      <w:r>
        <w:rPr>
          <w:rFonts w:hint="eastAsia"/>
        </w:rPr>
        <w:t>秘书报告上次会议记录，委员审查，如果委员对会议记录提出修改意见，秘书应记录，并根据委员的审查意见修改。</w:t>
      </w:r>
    </w:p>
    <w:p>
      <w:pPr>
        <w:rPr>
          <w:rFonts w:hint="eastAsia"/>
        </w:rPr>
      </w:pPr>
      <w:r>
        <w:rPr>
          <w:rFonts w:hint="eastAsia"/>
          <w:lang w:val="en-US" w:eastAsia="zh-CN"/>
        </w:rPr>
        <w:t>5.3.2.1</w:t>
      </w:r>
      <w:r>
        <w:rPr>
          <w:rFonts w:hint="eastAsia"/>
        </w:rPr>
        <w:t>秘书报告</w:t>
      </w:r>
      <w:r>
        <w:rPr>
          <w:rFonts w:hint="eastAsia"/>
          <w:lang w:val="en-US" w:eastAsia="zh-CN"/>
        </w:rPr>
        <w:t>简易</w:t>
      </w:r>
      <w:r>
        <w:rPr>
          <w:rFonts w:hint="eastAsia"/>
        </w:rPr>
        <w:t>审查项目，委员审查，如果委员对</w:t>
      </w:r>
      <w:r>
        <w:rPr>
          <w:rFonts w:hint="eastAsia"/>
          <w:lang w:val="en-US" w:eastAsia="zh-CN"/>
        </w:rPr>
        <w:t>简易</w:t>
      </w:r>
      <w:r>
        <w:rPr>
          <w:rFonts w:hint="eastAsia"/>
        </w:rPr>
        <w:t>审查项目的审查意见提出异议，该项目进入会议审查。</w:t>
      </w:r>
    </w:p>
    <w:p>
      <w:pPr>
        <w:rPr>
          <w:rFonts w:hint="eastAsia"/>
        </w:rPr>
      </w:pPr>
      <w:r>
        <w:rPr>
          <w:rFonts w:hint="eastAsia"/>
          <w:lang w:val="en-US" w:eastAsia="zh-CN"/>
        </w:rPr>
        <w:t>5.3.3</w:t>
      </w:r>
      <w:r>
        <w:rPr>
          <w:rFonts w:hint="eastAsia"/>
        </w:rPr>
        <w:t>会议审查项目的审查</w:t>
      </w:r>
      <w:r>
        <w:rPr>
          <w:rFonts w:hint="eastAsia"/>
          <w:lang w:eastAsia="zh-CN"/>
        </w:rPr>
        <w:t>：</w:t>
      </w:r>
      <w:r>
        <w:rPr>
          <w:rFonts w:hint="eastAsia"/>
        </w:rPr>
        <w:t>听取申请人报告</w:t>
      </w:r>
      <w:r>
        <w:rPr>
          <w:rFonts w:hint="eastAsia"/>
          <w:lang w:eastAsia="zh-CN"/>
        </w:rPr>
        <w:t>；</w:t>
      </w:r>
      <w:r>
        <w:rPr>
          <w:rFonts w:hint="eastAsia"/>
        </w:rPr>
        <w:t>提问并听取答疑</w:t>
      </w:r>
      <w:r>
        <w:rPr>
          <w:rFonts w:hint="eastAsia"/>
          <w:lang w:eastAsia="zh-CN"/>
        </w:rPr>
        <w:t>；</w:t>
      </w:r>
      <w:r>
        <w:rPr>
          <w:rFonts w:hint="eastAsia"/>
        </w:rPr>
        <w:t>根据方案的研究设计类型和伦理审查类别的审查要素与审查要点，审查每一项研究</w:t>
      </w:r>
      <w:r>
        <w:rPr>
          <w:rFonts w:hint="eastAsia"/>
          <w:lang w:eastAsia="zh-CN"/>
        </w:rPr>
        <w:t>；</w:t>
      </w:r>
      <w:r>
        <w:rPr>
          <w:rFonts w:hint="eastAsia"/>
        </w:rPr>
        <w:t>如果申请人不能提供足够的审查信息，可以“搁置”会议审查，等待补充信息后下次会议审查。</w:t>
      </w:r>
    </w:p>
    <w:p>
      <w:pPr>
        <w:rPr>
          <w:rFonts w:hint="eastAsia"/>
        </w:rPr>
      </w:pPr>
      <w:r>
        <w:rPr>
          <w:rFonts w:hint="eastAsia"/>
        </w:rPr>
        <w:t>5.4 审查决定</w:t>
      </w:r>
    </w:p>
    <w:p>
      <w:pPr>
        <w:rPr>
          <w:rFonts w:hint="eastAsia"/>
        </w:rPr>
      </w:pPr>
      <w:r>
        <w:rPr>
          <w:rFonts w:hint="eastAsia"/>
        </w:rPr>
        <w:t>5.4.1 决定的程序</w:t>
      </w:r>
    </w:p>
    <w:p>
      <w:pPr>
        <w:rPr>
          <w:rFonts w:hint="eastAsia"/>
        </w:rPr>
      </w:pPr>
      <w:r>
        <w:rPr>
          <w:rFonts w:hint="eastAsia"/>
          <w:lang w:val="en-US" w:eastAsia="zh-CN"/>
        </w:rPr>
        <w:t>5.4.1.1</w:t>
      </w:r>
      <w:r>
        <w:rPr>
          <w:rFonts w:hint="eastAsia"/>
        </w:rPr>
        <w:t>送审文件齐全。</w:t>
      </w:r>
    </w:p>
    <w:p>
      <w:pPr>
        <w:rPr>
          <w:rFonts w:hint="eastAsia"/>
        </w:rPr>
      </w:pPr>
      <w:r>
        <w:rPr>
          <w:rFonts w:hint="eastAsia"/>
          <w:lang w:val="en-US" w:eastAsia="zh-CN"/>
        </w:rPr>
        <w:t>5.4.1.2</w:t>
      </w:r>
      <w:r>
        <w:rPr>
          <w:rFonts w:hint="eastAsia"/>
        </w:rPr>
        <w:t>参加伦理审查决定的人员（</w:t>
      </w:r>
      <w:r>
        <w:rPr>
          <w:rFonts w:hint="eastAsia"/>
          <w:lang w:val="en-US" w:eastAsia="zh-CN"/>
        </w:rPr>
        <w:t>主任委员</w:t>
      </w:r>
      <w:r>
        <w:rPr>
          <w:rFonts w:hint="eastAsia"/>
        </w:rPr>
        <w:t>和投票的委员）应符合法定人数。</w:t>
      </w:r>
    </w:p>
    <w:p>
      <w:pPr>
        <w:rPr>
          <w:rFonts w:hint="eastAsia"/>
        </w:rPr>
      </w:pPr>
      <w:r>
        <w:rPr>
          <w:rFonts w:hint="eastAsia"/>
          <w:lang w:val="en-US" w:eastAsia="zh-CN"/>
        </w:rPr>
        <w:t>5.4.1.3</w:t>
      </w:r>
      <w:r>
        <w:rPr>
          <w:rFonts w:hint="eastAsia"/>
        </w:rPr>
        <w:t>申请人、独立顾问、与研究项目存在利益冲突的委员离场。</w:t>
      </w:r>
    </w:p>
    <w:p>
      <w:pPr>
        <w:rPr>
          <w:rFonts w:hint="eastAsia"/>
        </w:rPr>
      </w:pPr>
      <w:r>
        <w:rPr>
          <w:rFonts w:hint="eastAsia"/>
          <w:lang w:val="en-US" w:eastAsia="zh-CN"/>
        </w:rPr>
        <w:t>5.4.1.4</w:t>
      </w:r>
      <w:r>
        <w:rPr>
          <w:rFonts w:hint="eastAsia"/>
        </w:rPr>
        <w:t>有充分的时间按审查程序和审查要点进行审查；到会委员通过充分讨论，尽可能达成一致意见。</w:t>
      </w:r>
    </w:p>
    <w:p>
      <w:pPr>
        <w:rPr>
          <w:rFonts w:hint="eastAsia"/>
        </w:rPr>
      </w:pPr>
      <w:r>
        <w:rPr>
          <w:rFonts w:hint="eastAsia"/>
          <w:lang w:val="en-US" w:eastAsia="zh-CN"/>
        </w:rPr>
        <w:t>5.4.1.5</w:t>
      </w:r>
      <w:r>
        <w:rPr>
          <w:rFonts w:hint="eastAsia"/>
        </w:rPr>
        <w:t>以投票方式做出决定；没有参加该项目会议讨论的委员不能投票。</w:t>
      </w:r>
    </w:p>
    <w:p>
      <w:pPr>
        <w:rPr>
          <w:rFonts w:hint="eastAsia"/>
        </w:rPr>
      </w:pPr>
      <w:r>
        <w:rPr>
          <w:rFonts w:hint="eastAsia"/>
          <w:lang w:val="en-US" w:eastAsia="zh-CN"/>
        </w:rPr>
        <w:t>5.4.1.6</w:t>
      </w:r>
      <w:r>
        <w:rPr>
          <w:rFonts w:hint="eastAsia"/>
        </w:rPr>
        <w:t>以超过</w:t>
      </w:r>
      <w:r>
        <w:rPr>
          <w:rFonts w:hint="eastAsia"/>
          <w:lang w:val="en-US" w:eastAsia="zh-CN"/>
        </w:rPr>
        <w:t>全体</w:t>
      </w:r>
      <w:r>
        <w:rPr>
          <w:rFonts w:hint="eastAsia"/>
        </w:rPr>
        <w:t>委员半数票的意见作为审查决定。</w:t>
      </w:r>
    </w:p>
    <w:p>
      <w:pPr>
        <w:rPr>
          <w:rFonts w:hint="eastAsia"/>
        </w:rPr>
      </w:pPr>
      <w:r>
        <w:rPr>
          <w:rFonts w:hint="eastAsia"/>
        </w:rPr>
        <w:t>5.4.2 审查决定的类别</w:t>
      </w:r>
    </w:p>
    <w:p>
      <w:pPr>
        <w:rPr>
          <w:rFonts w:hint="eastAsia"/>
        </w:rPr>
      </w:pPr>
      <w:r>
        <w:rPr>
          <w:rFonts w:hint="eastAsia"/>
          <w:lang w:val="en-US" w:eastAsia="zh-CN"/>
        </w:rPr>
        <w:t>5.4.2.1</w:t>
      </w:r>
      <w:r>
        <w:rPr>
          <w:rFonts w:hint="eastAsia"/>
        </w:rPr>
        <w:t>是否批准研究项目</w:t>
      </w:r>
    </w:p>
    <w:p>
      <w:pPr>
        <w:rPr>
          <w:rFonts w:hint="eastAsia"/>
        </w:rPr>
      </w:pPr>
      <w:r>
        <w:rPr>
          <w:rFonts w:hint="eastAsia"/>
          <w:lang w:val="en-US" w:eastAsia="zh-CN"/>
        </w:rPr>
        <w:t>5.4.2.2</w:t>
      </w:r>
      <w:r>
        <w:rPr>
          <w:rFonts w:hint="eastAsia"/>
        </w:rPr>
        <w:t>同意，必要的</w:t>
      </w:r>
      <w:r>
        <w:rPr>
          <w:rFonts w:hint="eastAsia"/>
          <w:lang w:val="en-US" w:eastAsia="zh-CN"/>
        </w:rPr>
        <w:t>修改</w:t>
      </w:r>
      <w:r>
        <w:rPr>
          <w:rFonts w:hint="eastAsia"/>
        </w:rPr>
        <w:t>后同意，不同意，终止或暂停已</w:t>
      </w:r>
      <w:r>
        <w:rPr>
          <w:rFonts w:hint="eastAsia"/>
          <w:lang w:val="en-US" w:eastAsia="zh-CN"/>
        </w:rPr>
        <w:t>同意</w:t>
      </w:r>
      <w:r>
        <w:rPr>
          <w:rFonts w:hint="eastAsia"/>
        </w:rPr>
        <w:t>的研究。</w:t>
      </w:r>
    </w:p>
    <w:p>
      <w:pPr>
        <w:rPr>
          <w:rFonts w:hint="eastAsia"/>
        </w:rPr>
      </w:pPr>
      <w:r>
        <w:rPr>
          <w:rFonts w:hint="eastAsia"/>
          <w:lang w:val="en-US" w:eastAsia="zh-CN"/>
        </w:rPr>
        <w:t>5.4.2.3</w:t>
      </w:r>
      <w:r>
        <w:rPr>
          <w:rFonts w:hint="eastAsia"/>
        </w:rPr>
        <w:t>我院为多中心临床研究的参加单位，组长单位已经批准了研究项目，我院审查认为可能需要对方案进行某些修改，或可能需要做出否定性决定，但审查会议认为有必要先了解组长单位伦理委员会对这些问题的考虑，可以暂时休会，与多中心临床研究组长单位伦理委员会沟通交流后，再次开会讨论决定。</w:t>
      </w:r>
    </w:p>
    <w:p>
      <w:pPr>
        <w:rPr>
          <w:rFonts w:hint="eastAsia"/>
        </w:rPr>
      </w:pPr>
      <w:r>
        <w:rPr>
          <w:rFonts w:hint="eastAsia"/>
          <w:lang w:val="en-US" w:eastAsia="zh-CN"/>
        </w:rPr>
        <w:t>5.4.2.4</w:t>
      </w:r>
      <w:r>
        <w:rPr>
          <w:rFonts w:hint="eastAsia"/>
        </w:rPr>
        <w:t>定期审查频率</w:t>
      </w:r>
      <w:r>
        <w:rPr>
          <w:rFonts w:hint="eastAsia"/>
          <w:lang w:eastAsia="zh-CN"/>
        </w:rPr>
        <w:t>：</w:t>
      </w:r>
      <w:r>
        <w:rPr>
          <w:rFonts w:hint="eastAsia"/>
        </w:rPr>
        <w:t>根据研究的风险程度，确定定期审查的频率，最长不超过12个月。跟踪审查的起始日期从决定文件的签发日期算起。</w:t>
      </w:r>
    </w:p>
    <w:p>
      <w:pPr>
        <w:rPr>
          <w:rFonts w:hint="eastAsia"/>
        </w:rPr>
      </w:pPr>
      <w:r>
        <w:rPr>
          <w:rFonts w:hint="eastAsia"/>
          <w:lang w:val="en-US" w:eastAsia="zh-CN"/>
        </w:rPr>
        <w:t>5.4.2.5</w:t>
      </w:r>
      <w:r>
        <w:rPr>
          <w:rFonts w:hint="eastAsia"/>
        </w:rPr>
        <w:t>伦理审查批件的有效期</w:t>
      </w:r>
    </w:p>
    <w:p>
      <w:pPr>
        <w:rPr>
          <w:rFonts w:hint="default" w:eastAsiaTheme="minorEastAsia"/>
          <w:lang w:val="en-US" w:eastAsia="zh-CN"/>
        </w:rPr>
      </w:pPr>
      <w:r>
        <w:rPr>
          <w:rFonts w:hint="eastAsia"/>
          <w:lang w:val="en-US" w:eastAsia="zh-CN"/>
        </w:rPr>
        <w:t>5.4.2.5.1</w:t>
      </w:r>
      <w:r>
        <w:rPr>
          <w:rFonts w:hint="eastAsia"/>
        </w:rPr>
        <w:t>批件有效期：初始审查、以及（初始审查后的）复审，审查决定为“同意”，批件的有效期由以下何种方式确定：①根据临床研究预期的周期；②与定期审查频率相同。</w:t>
      </w:r>
      <w:r>
        <w:rPr>
          <w:rFonts w:hint="eastAsia"/>
          <w:lang w:val="en-US" w:eastAsia="zh-CN"/>
        </w:rPr>
        <w:t>最长不超过12个月。</w:t>
      </w:r>
    </w:p>
    <w:p>
      <w:pPr>
        <w:rPr>
          <w:rFonts w:hint="default" w:eastAsiaTheme="minorEastAsia"/>
          <w:lang w:val="en-US" w:eastAsia="zh-CN"/>
        </w:rPr>
      </w:pPr>
      <w:r>
        <w:rPr>
          <w:rFonts w:hint="default"/>
        </w:rPr>
        <w:t> </w:t>
      </w:r>
      <w:r>
        <w:rPr>
          <w:rFonts w:hint="eastAsia"/>
          <w:lang w:val="en-US" w:eastAsia="zh-CN"/>
        </w:rPr>
        <w:t>5.4.2.5.2</w:t>
      </w:r>
      <w:r>
        <w:rPr>
          <w:rFonts w:hint="eastAsia"/>
        </w:rPr>
        <w:t>延长批件有效期：如果批件有效期到期，研究进展报告提出“延长批件有效期”申请，年度/定期审查的决定为“同意”，由伦理委员会主任</w:t>
      </w:r>
      <w:r>
        <w:rPr>
          <w:rFonts w:hint="eastAsia"/>
          <w:lang w:val="en-US" w:eastAsia="zh-CN"/>
        </w:rPr>
        <w:t>委员</w:t>
      </w:r>
      <w:r>
        <w:rPr>
          <w:rFonts w:hint="eastAsia"/>
        </w:rPr>
        <w:t>决定延长批件有效期的时限。</w:t>
      </w:r>
      <w:r>
        <w:rPr>
          <w:rFonts w:hint="eastAsia"/>
          <w:lang w:val="en-US" w:eastAsia="zh-CN"/>
        </w:rPr>
        <w:t>最长不超过12个月。</w:t>
      </w:r>
    </w:p>
    <w:p>
      <w:pPr>
        <w:rPr>
          <w:rFonts w:hint="eastAsia"/>
        </w:rPr>
      </w:pPr>
      <w:r>
        <w:rPr>
          <w:rFonts w:hint="eastAsia"/>
        </w:rPr>
        <w:t>5.4.3 是否批准研究项目的依据</w:t>
      </w:r>
    </w:p>
    <w:p>
      <w:pPr>
        <w:rPr>
          <w:rFonts w:hint="eastAsia"/>
        </w:rPr>
      </w:pPr>
      <w:r>
        <w:rPr>
          <w:rFonts w:hint="eastAsia"/>
          <w:lang w:val="en-US" w:eastAsia="zh-CN"/>
        </w:rPr>
        <w:t>5.4.3.1</w:t>
      </w:r>
      <w:r>
        <w:rPr>
          <w:rFonts w:hint="eastAsia"/>
        </w:rPr>
        <w:t>同意：必须至少符合以下标准</w:t>
      </w:r>
      <w:r>
        <w:rPr>
          <w:rFonts w:hint="eastAsia"/>
          <w:lang w:eastAsia="zh-CN"/>
        </w:rPr>
        <w:t>：</w:t>
      </w:r>
    </w:p>
    <w:p>
      <w:pPr>
        <w:numPr>
          <w:ilvl w:val="0"/>
          <w:numId w:val="1"/>
        </w:numPr>
        <w:ind w:left="0" w:leftChars="0" w:firstLine="420" w:firstLineChars="200"/>
        <w:rPr>
          <w:rFonts w:hint="eastAsia"/>
          <w:lang w:val="en-US" w:eastAsia="zh-CN"/>
        </w:rPr>
      </w:pPr>
      <w:r>
        <w:rPr>
          <w:rFonts w:hint="eastAsia"/>
          <w:lang w:val="en-US" w:eastAsia="zh-CN"/>
        </w:rPr>
        <w:t>坚持生命伦理的社会价值；</w:t>
      </w:r>
    </w:p>
    <w:p>
      <w:pPr>
        <w:numPr>
          <w:ilvl w:val="0"/>
          <w:numId w:val="1"/>
        </w:numPr>
        <w:ind w:left="0" w:leftChars="0" w:firstLine="420" w:firstLineChars="200"/>
        <w:rPr>
          <w:rFonts w:hint="eastAsia"/>
          <w:lang w:val="en-US" w:eastAsia="zh-CN"/>
        </w:rPr>
      </w:pPr>
      <w:r>
        <w:rPr>
          <w:rFonts w:hint="eastAsia"/>
          <w:lang w:val="en-US" w:eastAsia="zh-CN"/>
        </w:rPr>
        <w:t>研究方案科学；</w:t>
      </w:r>
    </w:p>
    <w:p>
      <w:pPr>
        <w:numPr>
          <w:ilvl w:val="0"/>
          <w:numId w:val="1"/>
        </w:numPr>
        <w:ind w:left="0" w:leftChars="0" w:firstLine="420" w:firstLineChars="200"/>
        <w:rPr>
          <w:rFonts w:hint="eastAsia"/>
          <w:lang w:val="en-US" w:eastAsia="zh-CN"/>
        </w:rPr>
      </w:pPr>
      <w:r>
        <w:rPr>
          <w:rFonts w:hint="eastAsia"/>
          <w:lang w:val="en-US" w:eastAsia="zh-CN"/>
        </w:rPr>
        <w:t>公平选择受试者；</w:t>
      </w:r>
    </w:p>
    <w:p>
      <w:pPr>
        <w:numPr>
          <w:ilvl w:val="0"/>
          <w:numId w:val="1"/>
        </w:numPr>
        <w:ind w:left="0" w:leftChars="0" w:firstLine="420" w:firstLineChars="200"/>
        <w:rPr>
          <w:rFonts w:hint="eastAsia"/>
          <w:lang w:val="en-US" w:eastAsia="zh-CN"/>
        </w:rPr>
      </w:pPr>
      <w:r>
        <w:rPr>
          <w:rFonts w:hint="eastAsia"/>
          <w:lang w:val="en-US" w:eastAsia="zh-CN"/>
        </w:rPr>
        <w:t>合理的风险与受益比例；</w:t>
      </w:r>
    </w:p>
    <w:p>
      <w:pPr>
        <w:numPr>
          <w:ilvl w:val="0"/>
          <w:numId w:val="1"/>
        </w:numPr>
        <w:ind w:left="0" w:leftChars="0" w:firstLine="420" w:firstLineChars="200"/>
        <w:rPr>
          <w:rFonts w:hint="eastAsia"/>
          <w:lang w:val="en-US" w:eastAsia="zh-CN"/>
        </w:rPr>
      </w:pPr>
      <w:r>
        <w:rPr>
          <w:rFonts w:hint="eastAsia"/>
          <w:lang w:val="en-US" w:eastAsia="zh-CN"/>
        </w:rPr>
        <w:t>知情同意书规范；</w:t>
      </w:r>
    </w:p>
    <w:p>
      <w:pPr>
        <w:numPr>
          <w:ilvl w:val="0"/>
          <w:numId w:val="1"/>
        </w:numPr>
        <w:ind w:left="0" w:leftChars="0" w:firstLine="420" w:firstLineChars="200"/>
        <w:rPr>
          <w:rFonts w:hint="eastAsia"/>
          <w:lang w:val="en-US" w:eastAsia="zh-CN"/>
        </w:rPr>
      </w:pPr>
      <w:r>
        <w:rPr>
          <w:rFonts w:hint="eastAsia"/>
          <w:lang w:val="en-US" w:eastAsia="zh-CN"/>
        </w:rPr>
        <w:t>尊重受试者权利；</w:t>
      </w:r>
    </w:p>
    <w:p>
      <w:pPr>
        <w:numPr>
          <w:ilvl w:val="0"/>
          <w:numId w:val="1"/>
        </w:numPr>
        <w:ind w:left="0" w:leftChars="0" w:firstLine="420" w:firstLineChars="200"/>
        <w:rPr>
          <w:rFonts w:hint="eastAsia"/>
          <w:lang w:val="en-US" w:eastAsia="zh-CN"/>
        </w:rPr>
      </w:pPr>
      <w:r>
        <w:rPr>
          <w:rFonts w:hint="eastAsia"/>
          <w:lang w:val="en-US" w:eastAsia="zh-CN"/>
        </w:rPr>
        <w:t>遵守科研诚信规范。</w:t>
      </w:r>
    </w:p>
    <w:p>
      <w:pPr>
        <w:rPr>
          <w:rFonts w:hint="eastAsia"/>
          <w:lang w:eastAsia="zh-CN"/>
        </w:rPr>
      </w:pPr>
      <w:r>
        <w:rPr>
          <w:rFonts w:hint="eastAsia"/>
          <w:lang w:val="en-US" w:eastAsia="zh-CN"/>
        </w:rPr>
        <w:t>5.4.3.2</w:t>
      </w:r>
      <w:r>
        <w:rPr>
          <w:rFonts w:hint="default"/>
        </w:rPr>
        <w:t> </w:t>
      </w:r>
      <w:r>
        <w:rPr>
          <w:rFonts w:hint="eastAsia"/>
        </w:rPr>
        <w:t>必要的修正后同意</w:t>
      </w:r>
      <w:r>
        <w:rPr>
          <w:rFonts w:hint="eastAsia"/>
          <w:lang w:eastAsia="zh-CN"/>
        </w:rPr>
        <w:t>：</w:t>
      </w:r>
    </w:p>
    <w:p>
      <w:pPr>
        <w:numPr>
          <w:ilvl w:val="0"/>
          <w:numId w:val="0"/>
        </w:numPr>
        <w:ind w:firstLine="420" w:firstLineChars="200"/>
        <w:rPr>
          <w:rFonts w:hint="eastAsia"/>
          <w:lang w:eastAsia="zh-CN"/>
        </w:rPr>
      </w:pPr>
      <w:r>
        <w:rPr>
          <w:rFonts w:hint="eastAsia"/>
        </w:rPr>
        <w:t>需要做出明确具体的、较小的修改或澄清的研究项目</w:t>
      </w:r>
      <w:r>
        <w:rPr>
          <w:rFonts w:hint="eastAsia"/>
          <w:lang w:eastAsia="zh-CN"/>
        </w:rPr>
        <w:t>。</w:t>
      </w:r>
      <w:r>
        <w:rPr>
          <w:rFonts w:hint="eastAsia"/>
        </w:rPr>
        <w:t>申请人修改后再次送审，可以采用</w:t>
      </w:r>
      <w:r>
        <w:rPr>
          <w:rFonts w:hint="eastAsia"/>
          <w:lang w:val="en-US" w:eastAsia="zh-CN"/>
        </w:rPr>
        <w:t>简易</w:t>
      </w:r>
      <w:r>
        <w:rPr>
          <w:rFonts w:hint="eastAsia"/>
        </w:rPr>
        <w:t>审查的方式进行审查</w:t>
      </w:r>
      <w:r>
        <w:rPr>
          <w:rFonts w:hint="eastAsia"/>
          <w:lang w:eastAsia="zh-CN"/>
        </w:rPr>
        <w:t>；</w:t>
      </w:r>
    </w:p>
    <w:p>
      <w:pPr>
        <w:numPr>
          <w:ilvl w:val="0"/>
          <w:numId w:val="0"/>
        </w:numPr>
        <w:ind w:firstLine="420" w:firstLineChars="200"/>
        <w:rPr>
          <w:rFonts w:hint="eastAsia"/>
        </w:rPr>
      </w:pPr>
      <w:r>
        <w:rPr>
          <w:rFonts w:hint="eastAsia"/>
        </w:rPr>
        <w:t>需要补充重要的文件材料，或需要做出重要的修改，或提出原则性的修改意见，修改的结果具有很大的不确定性。申请人修改后再次送审，需采用会议审查的方式进行审查。</w:t>
      </w:r>
    </w:p>
    <w:p>
      <w:pPr>
        <w:rPr>
          <w:rFonts w:hint="eastAsia"/>
        </w:rPr>
      </w:pPr>
      <w:r>
        <w:rPr>
          <w:rFonts w:hint="eastAsia"/>
          <w:lang w:val="en-US" w:eastAsia="zh-CN"/>
        </w:rPr>
        <w:t>5.4.3.3</w:t>
      </w:r>
      <w:r>
        <w:rPr>
          <w:rFonts w:hint="eastAsia"/>
        </w:rPr>
        <w:t>不同意</w:t>
      </w:r>
      <w:r>
        <w:rPr>
          <w:rFonts w:hint="eastAsia"/>
          <w:lang w:eastAsia="zh-CN"/>
        </w:rPr>
        <w:t>：</w:t>
      </w:r>
      <w:r>
        <w:rPr>
          <w:rFonts w:hint="eastAsia"/>
        </w:rPr>
        <w:t>研究本身是不道德的</w:t>
      </w:r>
      <w:r>
        <w:rPr>
          <w:rFonts w:hint="eastAsia"/>
          <w:lang w:eastAsia="zh-CN"/>
        </w:rPr>
        <w:t>；</w:t>
      </w:r>
      <w:r>
        <w:rPr>
          <w:rFonts w:hint="eastAsia"/>
        </w:rPr>
        <w:t>即使通</w:t>
      </w:r>
      <w:bookmarkStart w:id="0" w:name="_GoBack"/>
      <w:bookmarkEnd w:id="0"/>
      <w:r>
        <w:rPr>
          <w:rFonts w:hint="eastAsia"/>
        </w:rPr>
        <w:t>过修改方案或补充资料信息，也无法满足“同意”研究的标准。“不同意”可以是对一个新方案做出的审查意见，也可以是对正在进行的方案修改做出的不赞成或否定意见。</w:t>
      </w:r>
    </w:p>
    <w:p>
      <w:pPr>
        <w:rPr>
          <w:rFonts w:hint="eastAsia"/>
        </w:rPr>
      </w:pPr>
      <w:r>
        <w:rPr>
          <w:rFonts w:hint="eastAsia"/>
          <w:lang w:val="en-US" w:eastAsia="zh-CN"/>
        </w:rPr>
        <w:t>5.4.3.5</w:t>
      </w:r>
      <w:r>
        <w:rPr>
          <w:rFonts w:hint="eastAsia"/>
        </w:rPr>
        <w:t>终止或暂停已</w:t>
      </w:r>
      <w:r>
        <w:rPr>
          <w:rFonts w:hint="eastAsia"/>
          <w:lang w:val="en-US" w:eastAsia="zh-CN"/>
        </w:rPr>
        <w:t>同意</w:t>
      </w:r>
      <w:r>
        <w:rPr>
          <w:rFonts w:hint="eastAsia"/>
        </w:rPr>
        <w:t>的研究</w:t>
      </w:r>
      <w:r>
        <w:rPr>
          <w:rFonts w:hint="eastAsia"/>
          <w:lang w:eastAsia="zh-CN"/>
        </w:rPr>
        <w:t>：</w:t>
      </w:r>
      <w:r>
        <w:rPr>
          <w:rFonts w:hint="eastAsia"/>
        </w:rPr>
        <w:t>研究项目不再满足、或难以确定是否继续满足“同意”研究的标准</w:t>
      </w:r>
      <w:r>
        <w:rPr>
          <w:rFonts w:hint="eastAsia"/>
          <w:lang w:eastAsia="zh-CN"/>
        </w:rPr>
        <w:t>；</w:t>
      </w:r>
      <w:r>
        <w:rPr>
          <w:rFonts w:hint="default"/>
        </w:rPr>
        <w:t> </w:t>
      </w:r>
      <w:r>
        <w:rPr>
          <w:rFonts w:hint="eastAsia"/>
        </w:rPr>
        <w:t>研究过程中出现重大问题，需要暂停后进行再次评估。</w:t>
      </w:r>
    </w:p>
    <w:p>
      <w:pPr>
        <w:rPr>
          <w:rFonts w:hint="eastAsia"/>
        </w:rPr>
      </w:pPr>
      <w:r>
        <w:rPr>
          <w:rFonts w:hint="eastAsia"/>
          <w:lang w:val="en-US" w:eastAsia="zh-CN"/>
        </w:rPr>
        <w:t xml:space="preserve">    </w:t>
      </w:r>
      <w:r>
        <w:rPr>
          <w:rFonts w:hint="eastAsia"/>
        </w:rPr>
        <w:t>终止或暂停已</w:t>
      </w:r>
      <w:r>
        <w:rPr>
          <w:rFonts w:hint="eastAsia"/>
          <w:lang w:val="en-US" w:eastAsia="zh-CN"/>
        </w:rPr>
        <w:t>同意</w:t>
      </w:r>
      <w:r>
        <w:rPr>
          <w:rFonts w:hint="eastAsia"/>
        </w:rPr>
        <w:t>研究的情况包括（但不限于）：涉及受试者或其他人风险的非预期重大问题；违背方案情况严重或坚持不改的；未按伦理委员会要求实施研究。</w:t>
      </w:r>
    </w:p>
    <w:p>
      <w:pPr>
        <w:rPr>
          <w:rFonts w:hint="eastAsia"/>
        </w:rPr>
      </w:pPr>
      <w:r>
        <w:rPr>
          <w:rFonts w:hint="eastAsia"/>
        </w:rPr>
        <w:t>    </w:t>
      </w:r>
      <w:r>
        <w:rPr>
          <w:rFonts w:hint="eastAsia"/>
          <w:lang w:val="en-US" w:eastAsia="zh-CN"/>
        </w:rPr>
        <w:t xml:space="preserve">  </w:t>
      </w:r>
      <w:r>
        <w:rPr>
          <w:rFonts w:hint="eastAsia"/>
        </w:rPr>
        <w:t>暂停已</w:t>
      </w:r>
      <w:r>
        <w:rPr>
          <w:rFonts w:hint="eastAsia"/>
          <w:lang w:val="en-US" w:eastAsia="zh-CN"/>
        </w:rPr>
        <w:t>同意</w:t>
      </w:r>
      <w:r>
        <w:rPr>
          <w:rFonts w:hint="eastAsia"/>
        </w:rPr>
        <w:t>的研究是指暂时停止IRB对部分或所有研究活动的批准；终止已</w:t>
      </w:r>
      <w:r>
        <w:rPr>
          <w:rFonts w:hint="eastAsia"/>
          <w:lang w:val="en-US" w:eastAsia="zh-CN"/>
        </w:rPr>
        <w:t>同意</w:t>
      </w:r>
      <w:r>
        <w:rPr>
          <w:rFonts w:hint="eastAsia"/>
        </w:rPr>
        <w:t>的研究是指对所有研究活动永久停止批准。伦理委员会在做出暂停或终止研究的决定时，应考虑受试者的安全与权益是否得到保证，包括已入组受试者的权益，是否通知已入组受试者暂停终止信息，是否有任何不良事件向伦理委员会报告；是否允许在独立监管条件下，已入组受试者继续进行研究；对受试者后续的医疗与随访措施是否合适。</w:t>
      </w:r>
    </w:p>
    <w:p>
      <w:pPr>
        <w:rPr>
          <w:rFonts w:hint="eastAsia"/>
        </w:rPr>
      </w:pPr>
      <w:r>
        <w:rPr>
          <w:rFonts w:hint="eastAsia"/>
        </w:rPr>
        <w:t>6. 相关文件</w:t>
      </w:r>
      <w:r>
        <w:rPr>
          <w:rFonts w:hint="eastAsia"/>
          <w:lang w:eastAsia="zh-CN"/>
        </w:rPr>
        <w:t>：无</w:t>
      </w:r>
    </w:p>
    <w:p>
      <w:pPr>
        <w:rPr>
          <w:rFonts w:hint="default"/>
          <w:lang w:val="en-US"/>
        </w:rPr>
      </w:pPr>
      <w:r>
        <w:rPr>
          <w:rFonts w:hint="eastAsia"/>
        </w:rPr>
        <w:t>7. 附表</w:t>
      </w:r>
      <w:r>
        <w:rPr>
          <w:rFonts w:hint="eastAsia"/>
          <w:lang w:eastAsia="zh-CN"/>
        </w:rPr>
        <w:t>：</w:t>
      </w:r>
      <w:r>
        <w:rPr>
          <w:rFonts w:hint="eastAsia"/>
          <w:lang w:val="en-US" w:eastAsia="zh-CN"/>
        </w:rPr>
        <w:t>AF/TP-01/02伦理委员会投票表，AF/TP-02/01伦理委员会投票表（医疗技术），AF/TP-03/01方案审查工作表（主审）</w:t>
      </w:r>
    </w:p>
    <w:p/>
    <w:sectPr>
      <w:headerReference r:id="rId3" w:type="default"/>
      <w:footerReference r:id="rId4" w:type="default"/>
      <w:pgSz w:w="11906" w:h="16838"/>
      <w:pgMar w:top="1440" w:right="1080" w:bottom="1440" w:left="108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7"/>
      <w:tblW w:w="98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3"/>
      <w:gridCol w:w="2427"/>
      <w:gridCol w:w="2645"/>
      <w:gridCol w:w="2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3" w:type="dxa"/>
        </w:tcPr>
        <w:p>
          <w:pPr>
            <w:pStyle w:val="4"/>
            <w:pBdr>
              <w:top w:val="none" w:color="auto" w:sz="0" w:space="0"/>
              <w:left w:val="none" w:color="auto" w:sz="0" w:space="0"/>
              <w:bottom w:val="none" w:color="auto" w:sz="0" w:space="0"/>
              <w:right w:val="none" w:color="auto" w:sz="0" w:space="0"/>
            </w:pBdr>
            <w:rPr>
              <w:rFonts w:hint="eastAsia" w:eastAsiaTheme="minorEastAsia"/>
              <w:vertAlign w:val="baseline"/>
              <w:lang w:eastAsia="zh-CN"/>
            </w:rPr>
          </w:pPr>
          <w:r>
            <w:rPr>
              <w:rFonts w:hint="eastAsia"/>
              <w:vertAlign w:val="baseline"/>
              <w:lang w:eastAsia="zh-CN"/>
            </w:rPr>
            <w:t>编码：</w:t>
          </w:r>
          <w:r>
            <w:rPr>
              <w:rFonts w:hint="eastAsia"/>
              <w:vertAlign w:val="baseline"/>
              <w:lang w:val="en-US" w:eastAsia="zh-CN"/>
            </w:rPr>
            <w:t>IRB-SOP/06/02</w:t>
          </w:r>
        </w:p>
      </w:tc>
      <w:tc>
        <w:tcPr>
          <w:tcW w:w="5072" w:type="dxa"/>
          <w:gridSpan w:val="2"/>
        </w:tcPr>
        <w:p>
          <w:pPr>
            <w:pStyle w:val="4"/>
            <w:pBdr>
              <w:top w:val="none" w:color="auto" w:sz="0" w:space="0"/>
              <w:left w:val="none" w:color="auto" w:sz="0" w:space="0"/>
              <w:bottom w:val="none" w:color="auto" w:sz="0" w:space="0"/>
              <w:right w:val="none" w:color="auto" w:sz="0" w:space="0"/>
            </w:pBdr>
            <w:rPr>
              <w:vertAlign w:val="baseline"/>
            </w:rPr>
          </w:pPr>
          <w:r>
            <w:rPr>
              <w:rFonts w:hint="eastAsia"/>
              <w:vertAlign w:val="baseline"/>
              <w:lang w:eastAsia="zh-CN"/>
            </w:rPr>
            <w:t>题目：会议审查</w:t>
          </w:r>
          <w:r>
            <w:rPr>
              <w:rFonts w:hint="eastAsia"/>
              <w:vertAlign w:val="baseline"/>
              <w:lang w:val="en-US" w:eastAsia="zh-CN"/>
            </w:rPr>
            <w:t>SOP</w:t>
          </w:r>
        </w:p>
      </w:tc>
      <w:tc>
        <w:tcPr>
          <w:tcW w:w="2605" w:type="dxa"/>
        </w:tcPr>
        <w:p>
          <w:pPr>
            <w:pStyle w:val="4"/>
            <w:pBdr>
              <w:top w:val="none" w:color="auto" w:sz="0" w:space="0"/>
              <w:left w:val="none" w:color="auto" w:sz="0" w:space="0"/>
              <w:bottom w:val="none" w:color="auto" w:sz="0" w:space="0"/>
              <w:right w:val="none" w:color="auto" w:sz="0" w:space="0"/>
            </w:pBdr>
            <w:rPr>
              <w:rFonts w:hint="eastAsia" w:eastAsiaTheme="minorEastAsia"/>
              <w:vertAlign w:val="baseline"/>
              <w:lang w:eastAsia="zh-CN"/>
            </w:rPr>
          </w:pPr>
          <w:r>
            <w:rPr>
              <w:rFonts w:hint="eastAsia"/>
              <w:vertAlign w:val="baseline"/>
              <w:lang w:eastAsia="zh-CN"/>
            </w:rPr>
            <w:t>共</w:t>
          </w:r>
          <w:r>
            <w:rPr>
              <w:rFonts w:hint="eastAsia"/>
              <w:vertAlign w:val="baseline"/>
              <w:lang w:val="en-US" w:eastAsia="zh-CN"/>
            </w:rPr>
            <w:t>3页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3" w:type="dxa"/>
        </w:tcPr>
        <w:p>
          <w:pPr>
            <w:pStyle w:val="4"/>
            <w:pBdr>
              <w:top w:val="none" w:color="auto" w:sz="0" w:space="0"/>
              <w:left w:val="none" w:color="auto" w:sz="0" w:space="0"/>
              <w:bottom w:val="none" w:color="auto" w:sz="0" w:space="0"/>
              <w:right w:val="none" w:color="auto" w:sz="0" w:space="0"/>
            </w:pBdr>
            <w:rPr>
              <w:rFonts w:hint="eastAsia" w:eastAsiaTheme="minorEastAsia"/>
              <w:vertAlign w:val="baseline"/>
              <w:lang w:eastAsia="zh-CN"/>
            </w:rPr>
          </w:pPr>
          <w:r>
            <w:rPr>
              <w:rFonts w:hint="eastAsia"/>
              <w:vertAlign w:val="baseline"/>
              <w:lang w:eastAsia="zh-CN"/>
            </w:rPr>
            <w:t>起草人：</w:t>
          </w:r>
        </w:p>
      </w:tc>
      <w:tc>
        <w:tcPr>
          <w:tcW w:w="2427" w:type="dxa"/>
        </w:tcPr>
        <w:p>
          <w:pPr>
            <w:pStyle w:val="4"/>
            <w:pBdr>
              <w:top w:val="none" w:color="auto" w:sz="0" w:space="0"/>
              <w:left w:val="none" w:color="auto" w:sz="0" w:space="0"/>
              <w:bottom w:val="none" w:color="auto" w:sz="0" w:space="0"/>
              <w:right w:val="none" w:color="auto" w:sz="0" w:space="0"/>
            </w:pBdr>
            <w:rPr>
              <w:rFonts w:hint="eastAsia" w:eastAsiaTheme="minorEastAsia"/>
              <w:vertAlign w:val="baseline"/>
              <w:lang w:eastAsia="zh-CN"/>
            </w:rPr>
          </w:pPr>
          <w:r>
            <w:rPr>
              <w:rFonts w:hint="eastAsia"/>
              <w:vertAlign w:val="baseline"/>
              <w:lang w:eastAsia="zh-CN"/>
            </w:rPr>
            <w:t>起草日期：</w:t>
          </w:r>
        </w:p>
      </w:tc>
      <w:tc>
        <w:tcPr>
          <w:tcW w:w="2645" w:type="dxa"/>
        </w:tcPr>
        <w:p>
          <w:pPr>
            <w:pStyle w:val="4"/>
            <w:pBdr>
              <w:top w:val="none" w:color="auto" w:sz="0" w:space="0"/>
              <w:left w:val="none" w:color="auto" w:sz="0" w:space="0"/>
              <w:bottom w:val="none" w:color="auto" w:sz="0" w:space="0"/>
              <w:right w:val="none" w:color="auto" w:sz="0" w:space="0"/>
            </w:pBdr>
            <w:rPr>
              <w:rFonts w:hint="eastAsia" w:eastAsiaTheme="minorEastAsia"/>
              <w:vertAlign w:val="baseline"/>
              <w:lang w:eastAsia="zh-CN"/>
            </w:rPr>
          </w:pPr>
          <w:r>
            <w:rPr>
              <w:rFonts w:hint="eastAsia"/>
              <w:vertAlign w:val="baseline"/>
              <w:lang w:eastAsia="zh-CN"/>
            </w:rPr>
            <w:t>审核人：</w:t>
          </w:r>
        </w:p>
      </w:tc>
      <w:tc>
        <w:tcPr>
          <w:tcW w:w="2605" w:type="dxa"/>
        </w:tcPr>
        <w:p>
          <w:pPr>
            <w:pStyle w:val="4"/>
            <w:pBdr>
              <w:top w:val="none" w:color="auto" w:sz="0" w:space="0"/>
              <w:left w:val="none" w:color="auto" w:sz="0" w:space="0"/>
              <w:bottom w:val="none" w:color="auto" w:sz="0" w:space="0"/>
              <w:right w:val="none" w:color="auto" w:sz="0" w:space="0"/>
            </w:pBdr>
            <w:rPr>
              <w:rFonts w:hint="eastAsia" w:eastAsiaTheme="minorEastAsia"/>
              <w:vertAlign w:val="baseline"/>
              <w:lang w:eastAsia="zh-CN"/>
            </w:rPr>
          </w:pPr>
          <w:r>
            <w:rPr>
              <w:rFonts w:hint="eastAsia"/>
              <w:vertAlign w:val="baseline"/>
              <w:lang w:eastAsia="zh-CN"/>
            </w:rPr>
            <w:t>审核日期：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3" w:type="dxa"/>
        </w:tcPr>
        <w:p>
          <w:pPr>
            <w:pStyle w:val="4"/>
            <w:pBdr>
              <w:top w:val="none" w:color="auto" w:sz="0" w:space="0"/>
              <w:left w:val="none" w:color="auto" w:sz="0" w:space="0"/>
              <w:bottom w:val="none" w:color="auto" w:sz="0" w:space="0"/>
              <w:right w:val="none" w:color="auto" w:sz="0" w:space="0"/>
            </w:pBdr>
            <w:rPr>
              <w:rFonts w:hint="eastAsia" w:eastAsiaTheme="minorEastAsia"/>
              <w:vertAlign w:val="baseline"/>
              <w:lang w:eastAsia="zh-CN"/>
            </w:rPr>
          </w:pPr>
          <w:r>
            <w:rPr>
              <w:rFonts w:hint="eastAsia"/>
              <w:vertAlign w:val="baseline"/>
              <w:lang w:eastAsia="zh-CN"/>
            </w:rPr>
            <w:t>批准人：</w:t>
          </w:r>
        </w:p>
      </w:tc>
      <w:tc>
        <w:tcPr>
          <w:tcW w:w="2427" w:type="dxa"/>
        </w:tcPr>
        <w:p>
          <w:pPr>
            <w:pStyle w:val="4"/>
            <w:pBdr>
              <w:top w:val="none" w:color="auto" w:sz="0" w:space="0"/>
              <w:left w:val="none" w:color="auto" w:sz="0" w:space="0"/>
              <w:bottom w:val="none" w:color="auto" w:sz="0" w:space="0"/>
              <w:right w:val="none" w:color="auto" w:sz="0" w:space="0"/>
            </w:pBdr>
            <w:rPr>
              <w:rFonts w:hint="eastAsia" w:eastAsiaTheme="minorEastAsia"/>
              <w:vertAlign w:val="baseline"/>
              <w:lang w:eastAsia="zh-CN"/>
            </w:rPr>
          </w:pPr>
          <w:r>
            <w:rPr>
              <w:rFonts w:hint="eastAsia"/>
              <w:vertAlign w:val="baseline"/>
              <w:lang w:eastAsia="zh-CN"/>
            </w:rPr>
            <w:t>批准日期：</w:t>
          </w:r>
        </w:p>
      </w:tc>
      <w:tc>
        <w:tcPr>
          <w:tcW w:w="2645" w:type="dxa"/>
        </w:tcPr>
        <w:p>
          <w:pPr>
            <w:pStyle w:val="4"/>
            <w:pBdr>
              <w:top w:val="none" w:color="auto" w:sz="0" w:space="0"/>
              <w:left w:val="none" w:color="auto" w:sz="0" w:space="0"/>
              <w:bottom w:val="none" w:color="auto" w:sz="0" w:space="0"/>
              <w:right w:val="none" w:color="auto" w:sz="0" w:space="0"/>
            </w:pBdr>
            <w:rPr>
              <w:rFonts w:hint="eastAsia" w:eastAsiaTheme="minorEastAsia"/>
              <w:vertAlign w:val="baseline"/>
              <w:lang w:eastAsia="zh-CN"/>
            </w:rPr>
          </w:pPr>
          <w:r>
            <w:rPr>
              <w:rFonts w:hint="eastAsia"/>
              <w:vertAlign w:val="baseline"/>
              <w:lang w:eastAsia="zh-CN"/>
            </w:rPr>
            <w:t>生效日期：</w:t>
          </w:r>
        </w:p>
      </w:tc>
      <w:tc>
        <w:tcPr>
          <w:tcW w:w="2605" w:type="dxa"/>
        </w:tcPr>
        <w:p>
          <w:pPr>
            <w:pStyle w:val="4"/>
            <w:pBdr>
              <w:top w:val="none" w:color="auto" w:sz="0" w:space="0"/>
              <w:left w:val="none" w:color="auto" w:sz="0" w:space="0"/>
              <w:bottom w:val="none" w:color="auto" w:sz="0" w:space="0"/>
              <w:right w:val="none" w:color="auto" w:sz="0" w:space="0"/>
            </w:pBdr>
            <w:rPr>
              <w:rFonts w:hint="default" w:eastAsiaTheme="minorEastAsia"/>
              <w:vertAlign w:val="baseline"/>
              <w:lang w:val="en-US" w:eastAsia="zh-CN"/>
            </w:rPr>
          </w:pPr>
          <w:r>
            <w:rPr>
              <w:rFonts w:hint="eastAsia"/>
              <w:vertAlign w:val="baseline"/>
              <w:lang w:eastAsia="zh-CN"/>
            </w:rPr>
            <w:t>修订号：</w:t>
          </w:r>
          <w:r>
            <w:rPr>
              <w:rFonts w:hint="eastAsia"/>
              <w:vertAlign w:val="baseline"/>
              <w:lang w:val="en-US" w:eastAsia="zh-CN"/>
            </w:rPr>
            <w:t>02</w:t>
          </w:r>
        </w:p>
      </w:tc>
    </w:tr>
  </w:tbl>
  <w:p>
    <w:pPr>
      <w:pStyle w:val="4"/>
      <w:pBdr>
        <w:bottom w:val="single" w:color="auto" w:sz="4"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37DC6D7"/>
    <w:multiLevelType w:val="singleLevel"/>
    <w:tmpl w:val="F37DC6D7"/>
    <w:lvl w:ilvl="0" w:tentative="0">
      <w:start w:val="1"/>
      <w:numFmt w:val="decimalEnclosedCircleChinese"/>
      <w:suff w:val="nothing"/>
      <w:lvlText w:val="%1　"/>
      <w:lvlJc w:val="left"/>
      <w:pPr>
        <w:ind w:left="0" w:firstLine="4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E94C48"/>
    <w:rsid w:val="2A8162A1"/>
    <w:rsid w:val="2AE66FE3"/>
    <w:rsid w:val="30F262CE"/>
    <w:rsid w:val="343D633F"/>
    <w:rsid w:val="49585AA0"/>
    <w:rsid w:val="509349AD"/>
    <w:rsid w:val="5A691EE2"/>
    <w:rsid w:val="61D0675B"/>
    <w:rsid w:val="6331281D"/>
    <w:rsid w:val="6CFE3B50"/>
    <w:rsid w:val="779925CF"/>
    <w:rsid w:val="77FC1972"/>
    <w:rsid w:val="7B812FC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haliluyazf</cp:lastModifiedBy>
  <cp:lastPrinted>2017-03-06T03:01:00Z</cp:lastPrinted>
  <dcterms:modified xsi:type="dcterms:W3CDTF">2020-09-18T02:22:19Z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